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FA6E" w14:textId="1EFC646C" w:rsidR="00570534" w:rsidRPr="00746F56" w:rsidRDefault="00F4229F" w:rsidP="00570534">
      <w:pPr>
        <w:pStyle w:val="Heading1"/>
      </w:pPr>
      <w:bookmarkStart w:id="0" w:name="_Hlk86225815"/>
      <w:bookmarkStart w:id="1" w:name="_Hlk36656937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380491" wp14:editId="40A0DA9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41832" cy="4572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D7509">
        <w:rPr>
          <w:noProof/>
        </w:rPr>
        <w:t>Payroll Contact Matrix: Kelly Talent</w:t>
      </w:r>
    </w:p>
    <w:tbl>
      <w:tblPr>
        <w:tblStyle w:val="TableGrid"/>
        <w:tblW w:w="10080" w:type="dxa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5184"/>
        <w:gridCol w:w="2016"/>
        <w:gridCol w:w="2880"/>
      </w:tblGrid>
      <w:tr w:rsidR="004366E7" w:rsidRPr="00A13B2B" w14:paraId="5A6249A6" w14:textId="0051F23F" w:rsidTr="003D499D">
        <w:tc>
          <w:tcPr>
            <w:tcW w:w="5184" w:type="dxa"/>
            <w:shd w:val="clear" w:color="auto" w:fill="404040" w:themeFill="text1" w:themeFillTint="BF"/>
          </w:tcPr>
          <w:bookmarkEnd w:id="1"/>
          <w:p w14:paraId="7A670FDB" w14:textId="65B8B9C6" w:rsidR="00DD7509" w:rsidRPr="00A13B2B" w:rsidRDefault="00DD7509" w:rsidP="00AD364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Issue</w:t>
            </w:r>
          </w:p>
        </w:tc>
        <w:tc>
          <w:tcPr>
            <w:tcW w:w="2016" w:type="dxa"/>
            <w:shd w:val="clear" w:color="auto" w:fill="404040" w:themeFill="text1" w:themeFillTint="BF"/>
          </w:tcPr>
          <w:p w14:paraId="5ED82E48" w14:textId="5C166F89" w:rsidR="00DD7509" w:rsidRPr="0002248E" w:rsidRDefault="006D67C1" w:rsidP="00D80201">
            <w:pPr>
              <w:jc w:val="center"/>
              <w:rPr>
                <w:b/>
                <w:bCs/>
                <w:color w:val="FFFFFF" w:themeColor="background1"/>
              </w:rPr>
            </w:pPr>
            <w:r w:rsidRPr="0002248E">
              <w:rPr>
                <w:b/>
                <w:bCs/>
                <w:color w:val="FFFFFF" w:themeColor="background1"/>
              </w:rPr>
              <w:t>Contact Point</w:t>
            </w:r>
          </w:p>
        </w:tc>
        <w:tc>
          <w:tcPr>
            <w:tcW w:w="2880" w:type="dxa"/>
            <w:shd w:val="clear" w:color="auto" w:fill="404040" w:themeFill="text1" w:themeFillTint="BF"/>
          </w:tcPr>
          <w:p w14:paraId="62C705BE" w14:textId="7F7E37C6" w:rsidR="00DD7509" w:rsidRPr="00A13B2B" w:rsidRDefault="006D67C1" w:rsidP="00D8020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Information</w:t>
            </w:r>
          </w:p>
        </w:tc>
      </w:tr>
      <w:tr w:rsidR="004366E7" w:rsidRPr="00DD7509" w14:paraId="503443DB" w14:textId="00D00B46" w:rsidTr="003D499D">
        <w:tc>
          <w:tcPr>
            <w:tcW w:w="5184" w:type="dxa"/>
          </w:tcPr>
          <w:p w14:paraId="4BD9623E" w14:textId="2143AF2B" w:rsidR="00941929" w:rsidRDefault="00941929" w:rsidP="00941929">
            <w:r w:rsidRPr="00941929">
              <w:t xml:space="preserve">Inquiries regarding: </w:t>
            </w:r>
          </w:p>
          <w:p w14:paraId="66F761E8" w14:textId="2D345624" w:rsidR="006D67C1" w:rsidRDefault="006D67C1" w:rsidP="00D80201">
            <w:pPr>
              <w:pStyle w:val="Bullet1"/>
            </w:pPr>
            <w:r>
              <w:t>Status of current pay</w:t>
            </w:r>
          </w:p>
          <w:p w14:paraId="6930C8D5" w14:textId="2390180F" w:rsidR="006D67C1" w:rsidRDefault="006D67C1" w:rsidP="00774CB2">
            <w:pPr>
              <w:pStyle w:val="Bullet1"/>
            </w:pPr>
            <w:r>
              <w:t>Pay details (payments issued in the last two calendar week</w:t>
            </w:r>
            <w:r w:rsidR="00D80201">
              <w:t xml:space="preserve"> </w:t>
            </w:r>
            <w:r>
              <w:t>endings)</w:t>
            </w:r>
          </w:p>
          <w:p w14:paraId="774038D3" w14:textId="4DB8E234" w:rsidR="006D67C1" w:rsidRDefault="006D67C1" w:rsidP="00002CA0">
            <w:pPr>
              <w:pStyle w:val="Bullet1"/>
            </w:pPr>
            <w:proofErr w:type="gramStart"/>
            <w:r>
              <w:t>Hours</w:t>
            </w:r>
            <w:proofErr w:type="gramEnd"/>
            <w:r>
              <w:t xml:space="preserve"> accrual for Standard Holiday Plan (information available up</w:t>
            </w:r>
            <w:r w:rsidR="00F42724">
              <w:t xml:space="preserve"> </w:t>
            </w:r>
            <w:r>
              <w:t>to four weeks before each holiday)</w:t>
            </w:r>
          </w:p>
          <w:p w14:paraId="75D0F607" w14:textId="255459FC" w:rsidR="006D67C1" w:rsidRDefault="006D67C1" w:rsidP="00D80201">
            <w:pPr>
              <w:pStyle w:val="Bullet1"/>
            </w:pPr>
            <w:r>
              <w:t>Incorrect pay amounts</w:t>
            </w:r>
          </w:p>
          <w:p w14:paraId="6C7B62A7" w14:textId="170ED0B3" w:rsidR="006D67C1" w:rsidRDefault="006D67C1" w:rsidP="00D80201">
            <w:pPr>
              <w:pStyle w:val="Bullet1"/>
            </w:pPr>
            <w:r>
              <w:t>Updating addresses, telephone numbers, or email addresses</w:t>
            </w:r>
          </w:p>
          <w:p w14:paraId="5484811A" w14:textId="14067CB5" w:rsidR="006D67C1" w:rsidRDefault="006D67C1" w:rsidP="00D80201">
            <w:pPr>
              <w:pStyle w:val="Bullet1"/>
            </w:pPr>
            <w:r>
              <w:t>Status of Direct Deposit</w:t>
            </w:r>
          </w:p>
          <w:p w14:paraId="1E212C07" w14:textId="49ADCEB3" w:rsidR="006D67C1" w:rsidRDefault="006D67C1" w:rsidP="0048791F">
            <w:pPr>
              <w:pStyle w:val="Bullet1"/>
            </w:pPr>
            <w:proofErr w:type="gramStart"/>
            <w:r>
              <w:t>Hours</w:t>
            </w:r>
            <w:proofErr w:type="gramEnd"/>
            <w:r>
              <w:t xml:space="preserve"> accrual for Standard Service Bonus Plan (available in</w:t>
            </w:r>
            <w:r w:rsidR="00F42724">
              <w:t xml:space="preserve"> </w:t>
            </w:r>
            <w:r>
              <w:t>October of the plan year)</w:t>
            </w:r>
          </w:p>
          <w:p w14:paraId="72A98245" w14:textId="55F0DFC4" w:rsidR="006D67C1" w:rsidRDefault="006D67C1" w:rsidP="00A87176">
            <w:pPr>
              <w:pStyle w:val="Bullet1"/>
            </w:pPr>
            <w:r>
              <w:t>Program guidelines: Standard Holiday Plan, Standard Service and</w:t>
            </w:r>
            <w:r w:rsidR="00F42724">
              <w:t xml:space="preserve"> </w:t>
            </w:r>
            <w:r>
              <w:t>Bonus Plan</w:t>
            </w:r>
          </w:p>
          <w:p w14:paraId="6BF78FEB" w14:textId="14C53B72" w:rsidR="006D67C1" w:rsidRDefault="006D67C1" w:rsidP="00D80201">
            <w:pPr>
              <w:pStyle w:val="Bullet1"/>
            </w:pPr>
            <w:r>
              <w:t>Time submittal requirements</w:t>
            </w:r>
          </w:p>
          <w:p w14:paraId="13591825" w14:textId="6D8644B3" w:rsidR="006D67C1" w:rsidRDefault="006D67C1" w:rsidP="00D80201">
            <w:pPr>
              <w:pStyle w:val="Bullet1"/>
            </w:pPr>
            <w:r>
              <w:t>Post Hire Required Activities</w:t>
            </w:r>
          </w:p>
          <w:p w14:paraId="5BFFFAF6" w14:textId="25BF52F5" w:rsidR="006D67C1" w:rsidRDefault="006D67C1" w:rsidP="00D80201">
            <w:pPr>
              <w:pStyle w:val="Bullet1"/>
            </w:pPr>
            <w:r>
              <w:t>Reissuing a lost or stolen paych</w:t>
            </w:r>
            <w:r w:rsidR="009761FD">
              <w:t>eque</w:t>
            </w:r>
          </w:p>
          <w:p w14:paraId="064BA010" w14:textId="638D18F9" w:rsidR="006D67C1" w:rsidRDefault="006D67C1" w:rsidP="00D80201">
            <w:pPr>
              <w:pStyle w:val="Bullet1"/>
            </w:pPr>
            <w:r>
              <w:t>Missing pay (from a previous pay period)</w:t>
            </w:r>
          </w:p>
          <w:p w14:paraId="1E48407C" w14:textId="2E20EBD9" w:rsidR="006D67C1" w:rsidRDefault="006D67C1" w:rsidP="00D80201">
            <w:pPr>
              <w:pStyle w:val="Bullet1"/>
            </w:pPr>
            <w:r>
              <w:t>Garnishments</w:t>
            </w:r>
          </w:p>
          <w:p w14:paraId="07B05879" w14:textId="42462AD4" w:rsidR="00DD7509" w:rsidRPr="00DD7509" w:rsidRDefault="006D67C1" w:rsidP="00D80201">
            <w:pPr>
              <w:pStyle w:val="Bullet1"/>
            </w:pPr>
            <w:r>
              <w:t>Tax deductions</w:t>
            </w:r>
            <w:r w:rsidR="009761FD">
              <w:t xml:space="preserve"> or </w:t>
            </w:r>
            <w:r>
              <w:t>other tax-related issues</w:t>
            </w:r>
          </w:p>
        </w:tc>
        <w:tc>
          <w:tcPr>
            <w:tcW w:w="2016" w:type="dxa"/>
          </w:tcPr>
          <w:p w14:paraId="133ED467" w14:textId="6009D391" w:rsidR="00DD7509" w:rsidRPr="0002248E" w:rsidRDefault="006D6697" w:rsidP="00D80201">
            <w:pPr>
              <w:jc w:val="center"/>
              <w:rPr>
                <w:b/>
                <w:bCs/>
              </w:rPr>
            </w:pPr>
            <w:r w:rsidRPr="0002248E">
              <w:rPr>
                <w:b/>
                <w:bCs/>
              </w:rPr>
              <w:t xml:space="preserve">Kelly Employee Service </w:t>
            </w:r>
            <w:proofErr w:type="spellStart"/>
            <w:r w:rsidRPr="0002248E">
              <w:rPr>
                <w:b/>
                <w:bCs/>
              </w:rPr>
              <w:t>Center</w:t>
            </w:r>
            <w:proofErr w:type="spellEnd"/>
          </w:p>
        </w:tc>
        <w:tc>
          <w:tcPr>
            <w:tcW w:w="2880" w:type="dxa"/>
          </w:tcPr>
          <w:p w14:paraId="34EBDB9D" w14:textId="0B25CA7C" w:rsidR="006D6697" w:rsidRDefault="006D6697" w:rsidP="00D80201">
            <w:pPr>
              <w:jc w:val="center"/>
            </w:pPr>
            <w:r>
              <w:t>1-866-KELLY4U</w:t>
            </w:r>
            <w:r w:rsidR="006F3FAE">
              <w:t xml:space="preserve"> </w:t>
            </w:r>
            <w:r w:rsidR="006F3FAE">
              <w:br/>
            </w:r>
            <w:r>
              <w:t>(866-535-5948)</w:t>
            </w:r>
          </w:p>
          <w:p w14:paraId="45252FE0" w14:textId="77777777" w:rsidR="009426E0" w:rsidRDefault="009426E0" w:rsidP="00D80201">
            <w:pPr>
              <w:jc w:val="center"/>
            </w:pPr>
          </w:p>
          <w:p w14:paraId="5754E066" w14:textId="3A7B4A14" w:rsidR="006D6697" w:rsidRDefault="00000000" w:rsidP="00D80201">
            <w:pPr>
              <w:jc w:val="center"/>
            </w:pPr>
            <w:hyperlink r:id="rId11" w:history="1">
              <w:r w:rsidR="006D6697" w:rsidRPr="009426E0">
                <w:rPr>
                  <w:rStyle w:val="Hyperlink"/>
                </w:rPr>
                <w:t>Online Form</w:t>
              </w:r>
            </w:hyperlink>
          </w:p>
          <w:p w14:paraId="1E1770D9" w14:textId="77777777" w:rsidR="009426E0" w:rsidRDefault="009426E0" w:rsidP="00D80201">
            <w:pPr>
              <w:jc w:val="center"/>
            </w:pPr>
          </w:p>
          <w:p w14:paraId="755415AB" w14:textId="77777777" w:rsidR="006D6697" w:rsidRDefault="006D6697" w:rsidP="00D80201">
            <w:pPr>
              <w:jc w:val="center"/>
            </w:pPr>
            <w:r>
              <w:t>Hours of operation:</w:t>
            </w:r>
          </w:p>
          <w:p w14:paraId="1228E636" w14:textId="4DC1F2FE" w:rsidR="006D6697" w:rsidRDefault="006D6697" w:rsidP="00D80201">
            <w:pPr>
              <w:jc w:val="center"/>
            </w:pPr>
            <w:r>
              <w:t>8</w:t>
            </w:r>
            <w:r w:rsidR="00BD4722">
              <w:t>:00</w:t>
            </w:r>
            <w:r>
              <w:t xml:space="preserve"> </w:t>
            </w:r>
            <w:r w:rsidR="00BD4722">
              <w:t xml:space="preserve">am </w:t>
            </w:r>
            <w:r>
              <w:t>to 8</w:t>
            </w:r>
            <w:r w:rsidR="00BD4722">
              <w:t xml:space="preserve">:00 pm </w:t>
            </w:r>
            <w:r>
              <w:t>ET, Monday</w:t>
            </w:r>
            <w:r w:rsidR="00BD4722">
              <w:t xml:space="preserve"> </w:t>
            </w:r>
            <w:r>
              <w:t>through Friday</w:t>
            </w:r>
          </w:p>
          <w:p w14:paraId="771D4F62" w14:textId="77777777" w:rsidR="00D80201" w:rsidRDefault="00D80201" w:rsidP="00D80201">
            <w:pPr>
              <w:jc w:val="center"/>
            </w:pPr>
          </w:p>
          <w:p w14:paraId="484D1F32" w14:textId="2C8FB355" w:rsidR="00DD7509" w:rsidRPr="00DD7509" w:rsidRDefault="006D6697" w:rsidP="009F7A26">
            <w:pPr>
              <w:jc w:val="center"/>
            </w:pPr>
            <w:r>
              <w:t>Phone support also</w:t>
            </w:r>
            <w:r w:rsidR="009F7A26">
              <w:t xml:space="preserve"> </w:t>
            </w:r>
            <w:r>
              <w:t>available in French.</w:t>
            </w:r>
          </w:p>
        </w:tc>
      </w:tr>
      <w:tr w:rsidR="00D80201" w:rsidRPr="00DD7509" w14:paraId="7FACC53D" w14:textId="0B925A22" w:rsidTr="003D499D">
        <w:tc>
          <w:tcPr>
            <w:tcW w:w="5184" w:type="dxa"/>
          </w:tcPr>
          <w:p w14:paraId="7446F5CC" w14:textId="77777777" w:rsidR="00941929" w:rsidRDefault="00941929" w:rsidP="00941929">
            <w:r w:rsidRPr="00941929">
              <w:t xml:space="preserve">Inquiries regarding: </w:t>
            </w:r>
          </w:p>
          <w:p w14:paraId="001C19C8" w14:textId="511E4474" w:rsidR="00DD7509" w:rsidRPr="00DD7509" w:rsidRDefault="0002248E" w:rsidP="0002248E">
            <w:pPr>
              <w:pStyle w:val="Bullet1"/>
            </w:pPr>
            <w:r>
              <w:t xml:space="preserve">Technical issues with Kelly-supported systems (e.g., Onboarding 365, Kelly Web Time, VMS technologies, Kelly Learning </w:t>
            </w:r>
            <w:proofErr w:type="spellStart"/>
            <w:r>
              <w:t>Center</w:t>
            </w:r>
            <w:proofErr w:type="spellEnd"/>
            <w:r>
              <w:t>, myKelly.com)</w:t>
            </w:r>
          </w:p>
        </w:tc>
        <w:tc>
          <w:tcPr>
            <w:tcW w:w="2016" w:type="dxa"/>
          </w:tcPr>
          <w:p w14:paraId="5115AC60" w14:textId="1EB113D3" w:rsidR="00DD7509" w:rsidRPr="0002248E" w:rsidRDefault="0002248E" w:rsidP="00D80201">
            <w:pPr>
              <w:jc w:val="center"/>
              <w:rPr>
                <w:b/>
                <w:bCs/>
              </w:rPr>
            </w:pPr>
            <w:r w:rsidRPr="0002248E">
              <w:rPr>
                <w:b/>
                <w:bCs/>
              </w:rPr>
              <w:t>Kelly IT Service Desk</w:t>
            </w:r>
          </w:p>
        </w:tc>
        <w:tc>
          <w:tcPr>
            <w:tcW w:w="2880" w:type="dxa"/>
          </w:tcPr>
          <w:p w14:paraId="76EA775B" w14:textId="77777777" w:rsidR="008F67B9" w:rsidRDefault="008F67B9" w:rsidP="008F67B9">
            <w:pPr>
              <w:jc w:val="center"/>
            </w:pPr>
            <w:r>
              <w:t>1-800-KELLY28</w:t>
            </w:r>
          </w:p>
          <w:p w14:paraId="08987118" w14:textId="1BF1D3B3" w:rsidR="00DD7509" w:rsidRPr="00DD7509" w:rsidRDefault="008F67B9" w:rsidP="008F67B9">
            <w:pPr>
              <w:jc w:val="center"/>
            </w:pPr>
            <w:r>
              <w:t>(800-535-5928)</w:t>
            </w:r>
          </w:p>
        </w:tc>
      </w:tr>
      <w:tr w:rsidR="004366E7" w:rsidRPr="00DD7509" w14:paraId="6BFC8A85" w14:textId="18840E46" w:rsidTr="003D499D">
        <w:tc>
          <w:tcPr>
            <w:tcW w:w="5184" w:type="dxa"/>
          </w:tcPr>
          <w:p w14:paraId="55941C5F" w14:textId="77777777" w:rsidR="00941929" w:rsidRDefault="00941929" w:rsidP="00941929">
            <w:r w:rsidRPr="00941929">
              <w:t xml:space="preserve">Inquiries regarding: </w:t>
            </w:r>
          </w:p>
          <w:p w14:paraId="321B892B" w14:textId="77777777" w:rsidR="008F67B9" w:rsidRDefault="008F67B9" w:rsidP="008F67B9">
            <w:pPr>
              <w:pStyle w:val="Bullet1"/>
            </w:pPr>
            <w:r>
              <w:t>ePaystub enrollment</w:t>
            </w:r>
          </w:p>
          <w:p w14:paraId="656A0777" w14:textId="2CCD3FF4" w:rsidR="008F67B9" w:rsidRDefault="008F67B9" w:rsidP="008F67B9">
            <w:pPr>
              <w:pStyle w:val="Bullet1"/>
            </w:pPr>
            <w:r>
              <w:t>Access to the ePaystub and eR4/eRL1 site</w:t>
            </w:r>
          </w:p>
          <w:p w14:paraId="2217B045" w14:textId="508F953F" w:rsidR="00DD7509" w:rsidRPr="00DD7509" w:rsidRDefault="008F67B9" w:rsidP="008F67B9">
            <w:pPr>
              <w:pStyle w:val="Bullet1"/>
            </w:pPr>
            <w:r>
              <w:t>eR4/eRL1 enrollment</w:t>
            </w:r>
          </w:p>
        </w:tc>
        <w:tc>
          <w:tcPr>
            <w:tcW w:w="2016" w:type="dxa"/>
          </w:tcPr>
          <w:p w14:paraId="6A648DC9" w14:textId="77777777" w:rsidR="00F14F64" w:rsidRPr="00F14F64" w:rsidRDefault="00F14F64" w:rsidP="00F14F64">
            <w:pPr>
              <w:jc w:val="center"/>
              <w:rPr>
                <w:b/>
                <w:bCs/>
              </w:rPr>
            </w:pPr>
            <w:r w:rsidRPr="00F14F64">
              <w:rPr>
                <w:b/>
                <w:bCs/>
              </w:rPr>
              <w:t>Kelly ePaystub/</w:t>
            </w:r>
          </w:p>
          <w:p w14:paraId="01D20B55" w14:textId="0D2552EE" w:rsidR="00DD7509" w:rsidRPr="0002248E" w:rsidRDefault="00F14F64" w:rsidP="00F14F64">
            <w:pPr>
              <w:jc w:val="center"/>
              <w:rPr>
                <w:b/>
                <w:bCs/>
              </w:rPr>
            </w:pPr>
            <w:r w:rsidRPr="00F14F64">
              <w:rPr>
                <w:b/>
                <w:bCs/>
              </w:rPr>
              <w:t>eR4/eRL1 Website</w:t>
            </w:r>
          </w:p>
        </w:tc>
        <w:tc>
          <w:tcPr>
            <w:tcW w:w="2880" w:type="dxa"/>
          </w:tcPr>
          <w:p w14:paraId="40A8EBB9" w14:textId="1ECFB95C" w:rsidR="004366E7" w:rsidRDefault="00000000" w:rsidP="007C37E0">
            <w:pPr>
              <w:jc w:val="center"/>
            </w:pPr>
            <w:hyperlink r:id="rId12" w:history="1">
              <w:r w:rsidR="004366E7" w:rsidRPr="00FC58F8">
                <w:rPr>
                  <w:rStyle w:val="Hyperlink"/>
                </w:rPr>
                <w:t>https://ebpp.documentdna.</w:t>
              </w:r>
              <w:r w:rsidR="004366E7" w:rsidRPr="00FC58F8">
                <w:rPr>
                  <w:rStyle w:val="Hyperlink"/>
                </w:rPr>
                <w:br/>
                <w:t>com/kellycan/login.aspx</w:t>
              </w:r>
            </w:hyperlink>
            <w:r w:rsidR="004366E7">
              <w:t xml:space="preserve"> </w:t>
            </w:r>
          </w:p>
          <w:p w14:paraId="1D245033" w14:textId="304C4B8B" w:rsidR="00DD7509" w:rsidRPr="00DD7509" w:rsidRDefault="007C37E0" w:rsidP="007C37E0">
            <w:pPr>
              <w:jc w:val="center"/>
            </w:pPr>
            <w:r>
              <w:t>1-800-733-7842</w:t>
            </w:r>
          </w:p>
        </w:tc>
      </w:tr>
      <w:tr w:rsidR="00D80201" w:rsidRPr="00DD7509" w14:paraId="780F2A8E" w14:textId="2976B747" w:rsidTr="003D499D">
        <w:tc>
          <w:tcPr>
            <w:tcW w:w="5184" w:type="dxa"/>
          </w:tcPr>
          <w:p w14:paraId="01BD4F46" w14:textId="77777777" w:rsidR="00941929" w:rsidRDefault="00941929" w:rsidP="00941929">
            <w:r w:rsidRPr="00941929">
              <w:t xml:space="preserve">Inquiries regarding: </w:t>
            </w:r>
          </w:p>
          <w:p w14:paraId="0DB78EB3" w14:textId="296672A7" w:rsidR="00941929" w:rsidRDefault="00941929" w:rsidP="00D00C2E">
            <w:pPr>
              <w:pStyle w:val="Bullet1"/>
            </w:pPr>
            <w:r>
              <w:t>Customer-specific holiday pay program, paid time off (PTO) program, or customer-specific policies and procedures</w:t>
            </w:r>
          </w:p>
          <w:p w14:paraId="55EA1229" w14:textId="08199D0F" w:rsidR="00941929" w:rsidRDefault="00941929" w:rsidP="00941929">
            <w:pPr>
              <w:pStyle w:val="Bullet1"/>
            </w:pPr>
            <w:r>
              <w:t>Time approval process</w:t>
            </w:r>
          </w:p>
          <w:p w14:paraId="507E0AA6" w14:textId="0E6B67E9" w:rsidR="0001649C" w:rsidRDefault="0001649C" w:rsidP="00941929">
            <w:pPr>
              <w:pStyle w:val="Bullet1"/>
            </w:pPr>
            <w:r w:rsidRPr="0001649C">
              <w:t>Wage or employment verification</w:t>
            </w:r>
          </w:p>
          <w:p w14:paraId="4A9FF5C7" w14:textId="03A2F9E4" w:rsidR="0001649C" w:rsidRDefault="0001649C" w:rsidP="00941929">
            <w:pPr>
              <w:pStyle w:val="Bullet1"/>
            </w:pPr>
            <w:r w:rsidRPr="0001649C">
              <w:t>Benefits</w:t>
            </w:r>
          </w:p>
          <w:p w14:paraId="0FC7A463" w14:textId="59AAEFEF" w:rsidR="00941929" w:rsidRDefault="00941929" w:rsidP="00941929">
            <w:pPr>
              <w:pStyle w:val="Bullet1"/>
            </w:pPr>
            <w:r>
              <w:t>Non payroll related issues or questions</w:t>
            </w:r>
          </w:p>
          <w:p w14:paraId="525AFCBD" w14:textId="0DC39977" w:rsidR="00DD7509" w:rsidRPr="00DD7509" w:rsidRDefault="00941929" w:rsidP="00941929">
            <w:pPr>
              <w:pStyle w:val="Bullet1"/>
            </w:pPr>
            <w:r>
              <w:t xml:space="preserve">Compensation during jury duty </w:t>
            </w:r>
          </w:p>
        </w:tc>
        <w:tc>
          <w:tcPr>
            <w:tcW w:w="2016" w:type="dxa"/>
          </w:tcPr>
          <w:p w14:paraId="079EB235" w14:textId="2971D589" w:rsidR="00DD7509" w:rsidRPr="0002248E" w:rsidRDefault="000201DF" w:rsidP="00D8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Kelly Representative</w:t>
            </w:r>
          </w:p>
        </w:tc>
        <w:tc>
          <w:tcPr>
            <w:tcW w:w="2880" w:type="dxa"/>
          </w:tcPr>
          <w:p w14:paraId="4A61DBDC" w14:textId="35CCCB39" w:rsidR="00DD7509" w:rsidRPr="00DD7509" w:rsidRDefault="000201DF" w:rsidP="00D80201">
            <w:pPr>
              <w:jc w:val="center"/>
            </w:pPr>
            <w:r>
              <w:t>Varies by location</w:t>
            </w:r>
          </w:p>
        </w:tc>
      </w:tr>
    </w:tbl>
    <w:p w14:paraId="1930314C" w14:textId="77777777" w:rsidR="00F33822" w:rsidRDefault="00F33822" w:rsidP="003D499D"/>
    <w:sectPr w:rsidR="00F33822" w:rsidSect="00033B19">
      <w:footerReference w:type="default" r:id="rId13"/>
      <w:footerReference w:type="first" r:id="rId14"/>
      <w:pgSz w:w="12240" w:h="15840"/>
      <w:pgMar w:top="1008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26D1" w14:textId="77777777" w:rsidR="00BA4249" w:rsidRDefault="00BA4249" w:rsidP="002B764F">
      <w:r>
        <w:separator/>
      </w:r>
    </w:p>
  </w:endnote>
  <w:endnote w:type="continuationSeparator" w:id="0">
    <w:p w14:paraId="0A9283F1" w14:textId="77777777" w:rsidR="00BA4249" w:rsidRDefault="00BA4249" w:rsidP="002B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Montserrat SemiBold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A746" w14:textId="4E0F71AB" w:rsidR="00FB2826" w:rsidRDefault="002162E8" w:rsidP="00AD3647">
    <w:pPr>
      <w:pStyle w:val="Footer"/>
      <w:jc w:val="right"/>
    </w:pPr>
    <w:r>
      <w:t xml:space="preserve">Committed to Employment Equity </w:t>
    </w:r>
    <w:r w:rsidR="00C13024">
      <w:t>© 202</w:t>
    </w:r>
    <w:r w:rsidR="00604F23">
      <w:t>3</w:t>
    </w:r>
    <w:r w:rsidR="00C13024">
      <w:t xml:space="preserve"> Kelly Services (Canada), Ltd.</w:t>
    </w:r>
    <w:r w:rsidR="00C13024">
      <w:tab/>
    </w:r>
    <w:r w:rsidR="000862A3">
      <w:t>November</w:t>
    </w:r>
    <w:r w:rsidR="000713B3">
      <w:t xml:space="preserve"> </w:t>
    </w:r>
    <w:proofErr w:type="gramStart"/>
    <w:r w:rsidR="00EF3086" w:rsidRPr="00EF3086">
      <w:t>202</w:t>
    </w:r>
    <w:r w:rsidR="00604F23">
      <w:t>3</w:t>
    </w:r>
    <w:r w:rsidR="00EF3086">
      <w:t xml:space="preserve">  </w:t>
    </w:r>
    <w:r>
      <w:t>Page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EA61" w14:textId="4DF98C32" w:rsidR="00D96E10" w:rsidRPr="00D96E10" w:rsidRDefault="00D96E10" w:rsidP="002162E8">
    <w:pPr>
      <w:pStyle w:val="Footer"/>
    </w:pPr>
    <w:r>
      <w:t>© 2020 Kelly Services (Canada), Ltd.</w:t>
    </w:r>
    <w:r>
      <w:tab/>
      <w:t>Committed to Employment Equity</w:t>
    </w:r>
    <w:r>
      <w:tab/>
    </w:r>
    <w:proofErr w:type="spellStart"/>
    <w:proofErr w:type="gramStart"/>
    <w:r>
      <w:t>c</w:t>
    </w:r>
    <w:r>
      <w:rPr>
        <w:highlight w:val="yellow"/>
      </w:rPr>
      <w:t>XXXX</w:t>
    </w:r>
    <w:proofErr w:type="spellEnd"/>
    <w:r>
      <w:t xml:space="preserve">  R</w:t>
    </w:r>
    <w:r>
      <w:rPr>
        <w:highlight w:val="yellow"/>
      </w:rPr>
      <w:t>XX</w:t>
    </w:r>
    <w:proofErr w:type="gramEnd"/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E1D" w14:textId="77777777" w:rsidR="00BA4249" w:rsidRDefault="00BA4249" w:rsidP="002B764F">
      <w:r>
        <w:separator/>
      </w:r>
    </w:p>
  </w:footnote>
  <w:footnote w:type="continuationSeparator" w:id="0">
    <w:p w14:paraId="686FF482" w14:textId="77777777" w:rsidR="00BA4249" w:rsidRDefault="00BA4249" w:rsidP="002B7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D37"/>
    <w:multiLevelType w:val="hybridMultilevel"/>
    <w:tmpl w:val="6EC63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0576A"/>
    <w:multiLevelType w:val="hybridMultilevel"/>
    <w:tmpl w:val="2652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899"/>
    <w:multiLevelType w:val="hybridMultilevel"/>
    <w:tmpl w:val="A4CA4660"/>
    <w:lvl w:ilvl="0" w:tplc="7906582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8037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1B31"/>
    <w:multiLevelType w:val="hybridMultilevel"/>
    <w:tmpl w:val="9BBA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4204">
    <w:abstractNumId w:val="1"/>
  </w:num>
  <w:num w:numId="2" w16cid:durableId="1977448434">
    <w:abstractNumId w:val="3"/>
  </w:num>
  <w:num w:numId="3" w16cid:durableId="1758478274">
    <w:abstractNumId w:val="0"/>
  </w:num>
  <w:num w:numId="4" w16cid:durableId="120247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44"/>
    <w:rsid w:val="00012044"/>
    <w:rsid w:val="0001649C"/>
    <w:rsid w:val="000201DF"/>
    <w:rsid w:val="00020984"/>
    <w:rsid w:val="0002248E"/>
    <w:rsid w:val="00023765"/>
    <w:rsid w:val="00032EB3"/>
    <w:rsid w:val="00033B19"/>
    <w:rsid w:val="000713B3"/>
    <w:rsid w:val="00074884"/>
    <w:rsid w:val="000857D7"/>
    <w:rsid w:val="000862A3"/>
    <w:rsid w:val="00087578"/>
    <w:rsid w:val="000926EF"/>
    <w:rsid w:val="00092FFC"/>
    <w:rsid w:val="000A0B01"/>
    <w:rsid w:val="000A6D94"/>
    <w:rsid w:val="000A7E67"/>
    <w:rsid w:val="000C3868"/>
    <w:rsid w:val="000D00B5"/>
    <w:rsid w:val="00152BDE"/>
    <w:rsid w:val="00160371"/>
    <w:rsid w:val="001C21AD"/>
    <w:rsid w:val="001C3A63"/>
    <w:rsid w:val="001F265F"/>
    <w:rsid w:val="00204192"/>
    <w:rsid w:val="002162E8"/>
    <w:rsid w:val="00223622"/>
    <w:rsid w:val="002302C0"/>
    <w:rsid w:val="00272CE7"/>
    <w:rsid w:val="002971B6"/>
    <w:rsid w:val="002A6768"/>
    <w:rsid w:val="002B764F"/>
    <w:rsid w:val="002E6725"/>
    <w:rsid w:val="002F6EAD"/>
    <w:rsid w:val="00300EFB"/>
    <w:rsid w:val="00322A40"/>
    <w:rsid w:val="0033040D"/>
    <w:rsid w:val="003A43C1"/>
    <w:rsid w:val="003C67EC"/>
    <w:rsid w:val="003D03FA"/>
    <w:rsid w:val="003D499D"/>
    <w:rsid w:val="003E2010"/>
    <w:rsid w:val="003E7264"/>
    <w:rsid w:val="003F1D50"/>
    <w:rsid w:val="003F63BF"/>
    <w:rsid w:val="00401B7B"/>
    <w:rsid w:val="00410DBA"/>
    <w:rsid w:val="0041312E"/>
    <w:rsid w:val="0042517C"/>
    <w:rsid w:val="004366E7"/>
    <w:rsid w:val="00443BBF"/>
    <w:rsid w:val="0045758E"/>
    <w:rsid w:val="00475BC1"/>
    <w:rsid w:val="00485A1A"/>
    <w:rsid w:val="00490730"/>
    <w:rsid w:val="004B3929"/>
    <w:rsid w:val="004B68E5"/>
    <w:rsid w:val="004D3BBC"/>
    <w:rsid w:val="00502487"/>
    <w:rsid w:val="005123B0"/>
    <w:rsid w:val="00515D53"/>
    <w:rsid w:val="00541D64"/>
    <w:rsid w:val="00564FDC"/>
    <w:rsid w:val="00570534"/>
    <w:rsid w:val="00576079"/>
    <w:rsid w:val="00577C6E"/>
    <w:rsid w:val="005C1DDD"/>
    <w:rsid w:val="00604F23"/>
    <w:rsid w:val="00650152"/>
    <w:rsid w:val="00657B45"/>
    <w:rsid w:val="0066795C"/>
    <w:rsid w:val="00677590"/>
    <w:rsid w:val="00687202"/>
    <w:rsid w:val="006A70B2"/>
    <w:rsid w:val="006C1D07"/>
    <w:rsid w:val="006D2236"/>
    <w:rsid w:val="006D6697"/>
    <w:rsid w:val="006D67C1"/>
    <w:rsid w:val="006E0802"/>
    <w:rsid w:val="006E4131"/>
    <w:rsid w:val="006F3FAE"/>
    <w:rsid w:val="00720BE3"/>
    <w:rsid w:val="0073402C"/>
    <w:rsid w:val="0073414F"/>
    <w:rsid w:val="0073485E"/>
    <w:rsid w:val="00740F0B"/>
    <w:rsid w:val="00746F56"/>
    <w:rsid w:val="00784D87"/>
    <w:rsid w:val="00792D93"/>
    <w:rsid w:val="0079334B"/>
    <w:rsid w:val="00797D27"/>
    <w:rsid w:val="007C37E0"/>
    <w:rsid w:val="007D20C6"/>
    <w:rsid w:val="007D3B04"/>
    <w:rsid w:val="00804843"/>
    <w:rsid w:val="00811419"/>
    <w:rsid w:val="008159C2"/>
    <w:rsid w:val="0082049F"/>
    <w:rsid w:val="00832C4B"/>
    <w:rsid w:val="00836F49"/>
    <w:rsid w:val="00864732"/>
    <w:rsid w:val="0087622D"/>
    <w:rsid w:val="00881A01"/>
    <w:rsid w:val="00885723"/>
    <w:rsid w:val="00891869"/>
    <w:rsid w:val="008D2427"/>
    <w:rsid w:val="008F67B9"/>
    <w:rsid w:val="00911EBF"/>
    <w:rsid w:val="00941929"/>
    <w:rsid w:val="009426E0"/>
    <w:rsid w:val="00944B1E"/>
    <w:rsid w:val="009761FD"/>
    <w:rsid w:val="009A2853"/>
    <w:rsid w:val="009A468C"/>
    <w:rsid w:val="009C1564"/>
    <w:rsid w:val="009D2EFA"/>
    <w:rsid w:val="009E7771"/>
    <w:rsid w:val="009F51A9"/>
    <w:rsid w:val="009F7A26"/>
    <w:rsid w:val="00A13B2B"/>
    <w:rsid w:val="00A4550B"/>
    <w:rsid w:val="00A83D2A"/>
    <w:rsid w:val="00AD1F3F"/>
    <w:rsid w:val="00AD2E56"/>
    <w:rsid w:val="00AD3647"/>
    <w:rsid w:val="00AF088C"/>
    <w:rsid w:val="00B161E4"/>
    <w:rsid w:val="00B2530C"/>
    <w:rsid w:val="00B5732A"/>
    <w:rsid w:val="00B839E6"/>
    <w:rsid w:val="00BA4249"/>
    <w:rsid w:val="00BB01D9"/>
    <w:rsid w:val="00BD4722"/>
    <w:rsid w:val="00BF1F82"/>
    <w:rsid w:val="00C042C2"/>
    <w:rsid w:val="00C13024"/>
    <w:rsid w:val="00C50E44"/>
    <w:rsid w:val="00C77309"/>
    <w:rsid w:val="00C81462"/>
    <w:rsid w:val="00C85DE5"/>
    <w:rsid w:val="00CC3FE4"/>
    <w:rsid w:val="00CD3F9D"/>
    <w:rsid w:val="00CF3298"/>
    <w:rsid w:val="00D1569E"/>
    <w:rsid w:val="00D77247"/>
    <w:rsid w:val="00D80201"/>
    <w:rsid w:val="00D96E10"/>
    <w:rsid w:val="00DB66FB"/>
    <w:rsid w:val="00DC094F"/>
    <w:rsid w:val="00DC42C5"/>
    <w:rsid w:val="00DC5B76"/>
    <w:rsid w:val="00DD0E11"/>
    <w:rsid w:val="00DD14E0"/>
    <w:rsid w:val="00DD4BDB"/>
    <w:rsid w:val="00DD7509"/>
    <w:rsid w:val="00DD7589"/>
    <w:rsid w:val="00DE1C45"/>
    <w:rsid w:val="00DF7743"/>
    <w:rsid w:val="00E01410"/>
    <w:rsid w:val="00E04BE0"/>
    <w:rsid w:val="00E17148"/>
    <w:rsid w:val="00E6313F"/>
    <w:rsid w:val="00E93DF1"/>
    <w:rsid w:val="00EA5B96"/>
    <w:rsid w:val="00EA5DDC"/>
    <w:rsid w:val="00EC40F0"/>
    <w:rsid w:val="00EC6B06"/>
    <w:rsid w:val="00ED4E38"/>
    <w:rsid w:val="00ED7668"/>
    <w:rsid w:val="00EF0DA4"/>
    <w:rsid w:val="00EF3086"/>
    <w:rsid w:val="00F05E4D"/>
    <w:rsid w:val="00F14F64"/>
    <w:rsid w:val="00F304A4"/>
    <w:rsid w:val="00F33822"/>
    <w:rsid w:val="00F4229F"/>
    <w:rsid w:val="00F42724"/>
    <w:rsid w:val="00F45011"/>
    <w:rsid w:val="00F47478"/>
    <w:rsid w:val="00F776D8"/>
    <w:rsid w:val="00F80F90"/>
    <w:rsid w:val="00F916C4"/>
    <w:rsid w:val="00FA5439"/>
    <w:rsid w:val="00FB2826"/>
    <w:rsid w:val="00FD5328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D0D5D"/>
  <w15:chartTrackingRefBased/>
  <w15:docId w15:val="{2E798B8A-C031-4924-BBFE-0B6C7F1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DF"/>
    <w:pPr>
      <w:spacing w:after="0" w:line="240" w:lineRule="auto"/>
    </w:pPr>
    <w:rPr>
      <w:rFonts w:ascii="Calibri Light" w:hAnsi="Calibri Light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BC1"/>
    <w:pPr>
      <w:spacing w:after="480"/>
      <w:jc w:val="center"/>
      <w:outlineLvl w:val="0"/>
    </w:pPr>
    <w:rPr>
      <w:rFonts w:asciiTheme="minorHAnsi" w:hAnsiTheme="minorHAnsi"/>
      <w:b/>
      <w:caps/>
      <w:sz w:val="28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0DBA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F1D50"/>
    <w:pPr>
      <w:spacing w:after="0"/>
      <w:jc w:val="lef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650152"/>
    <w:pPr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50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67"/>
  </w:style>
  <w:style w:type="paragraph" w:styleId="Footer">
    <w:name w:val="footer"/>
    <w:basedOn w:val="Normal"/>
    <w:link w:val="FooterChar"/>
    <w:uiPriority w:val="99"/>
    <w:unhideWhenUsed/>
    <w:qFormat/>
    <w:rsid w:val="0073414F"/>
    <w:pPr>
      <w:tabs>
        <w:tab w:val="right" w:pos="10440"/>
      </w:tabs>
      <w:spacing w:before="480"/>
      <w:ind w:left="-360" w:right="-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3414F"/>
    <w:rPr>
      <w:rFonts w:ascii="Calibri Light" w:hAnsi="Calibri Light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3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2E"/>
    <w:rPr>
      <w:rFonts w:ascii="Segoe UI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uiPriority w:val="99"/>
    <w:rsid w:val="008159C2"/>
    <w:pPr>
      <w:spacing w:after="24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8159C2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48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5BC1"/>
    <w:rPr>
      <w:b/>
      <w:caps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10DBA"/>
    <w:rPr>
      <w:rFonts w:ascii="Montserrat SemiBold" w:hAnsi="Montserrat SemiBold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F1D50"/>
    <w:rPr>
      <w:rFonts w:ascii="Montserrat SemiBold" w:hAnsi="Montserrat SemiBold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50152"/>
    <w:rPr>
      <w:rFonts w:ascii="Montserrat SemiBold" w:hAnsi="Montserrat SemiBold"/>
      <w:sz w:val="21"/>
      <w:szCs w:val="21"/>
    </w:rPr>
  </w:style>
  <w:style w:type="paragraph" w:customStyle="1" w:styleId="Normal-Indent">
    <w:name w:val="Normal-Indent"/>
    <w:basedOn w:val="Normal"/>
    <w:qFormat/>
    <w:rsid w:val="00E01410"/>
    <w:pPr>
      <w:ind w:left="360"/>
    </w:pPr>
  </w:style>
  <w:style w:type="paragraph" w:customStyle="1" w:styleId="SectionHeading">
    <w:name w:val="Section Heading"/>
    <w:basedOn w:val="Normal"/>
    <w:next w:val="Normal"/>
    <w:qFormat/>
    <w:rsid w:val="00F45011"/>
    <w:pPr>
      <w:keepNext/>
      <w:pBdr>
        <w:top w:val="single" w:sz="4" w:space="4" w:color="00B142"/>
        <w:left w:val="single" w:sz="4" w:space="4" w:color="00B142"/>
        <w:bottom w:val="single" w:sz="4" w:space="4" w:color="00B142"/>
        <w:right w:val="single" w:sz="4" w:space="4" w:color="00B142"/>
      </w:pBdr>
      <w:shd w:val="clear" w:color="auto" w:fill="00B142"/>
      <w:spacing w:after="120"/>
    </w:pPr>
    <w:rPr>
      <w:b/>
      <w:color w:val="FFFFFF" w:themeColor="background1"/>
    </w:rPr>
  </w:style>
  <w:style w:type="character" w:customStyle="1" w:styleId="Bullet1Char">
    <w:name w:val="Bullet 1 Char"/>
    <w:basedOn w:val="DefaultParagraphFont"/>
    <w:link w:val="Bullet1"/>
    <w:locked/>
    <w:rsid w:val="00941929"/>
    <w:rPr>
      <w:rFonts w:ascii="Calibri Light" w:hAnsi="Calibri Light" w:cs="Tahoma"/>
      <w:iCs/>
      <w:szCs w:val="21"/>
      <w:lang w:val="en-GB"/>
    </w:rPr>
  </w:style>
  <w:style w:type="paragraph" w:customStyle="1" w:styleId="Bullet1">
    <w:name w:val="Bullet 1"/>
    <w:basedOn w:val="Normal"/>
    <w:link w:val="Bullet1Char"/>
    <w:qFormat/>
    <w:rsid w:val="00941929"/>
    <w:pPr>
      <w:numPr>
        <w:numId w:val="4"/>
      </w:numPr>
      <w:ind w:left="576" w:hanging="288"/>
    </w:pPr>
    <w:rPr>
      <w:rFonts w:cs="Tahoma"/>
      <w:iCs/>
    </w:rPr>
  </w:style>
  <w:style w:type="paragraph" w:customStyle="1" w:styleId="Bullet2">
    <w:name w:val="Bullet 2"/>
    <w:basedOn w:val="Bullet1"/>
    <w:next w:val="Normal"/>
    <w:qFormat/>
    <w:rsid w:val="00032EB3"/>
    <w:pPr>
      <w:numPr>
        <w:ilvl w:val="1"/>
      </w:numPr>
      <w:tabs>
        <w:tab w:val="num" w:pos="360"/>
      </w:tabs>
    </w:pPr>
    <w:rPr>
      <w:iCs w:val="0"/>
    </w:rPr>
  </w:style>
  <w:style w:type="character" w:styleId="PlaceholderText">
    <w:name w:val="Placeholder Text"/>
    <w:basedOn w:val="DefaultParagraphFont"/>
    <w:uiPriority w:val="99"/>
    <w:semiHidden/>
    <w:rsid w:val="00DD7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2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bpp.documentdna.com/kellycan/logi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kelly.com/contact-u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6502EC3631458F234294C3A7E39D" ma:contentTypeVersion="13" ma:contentTypeDescription="Create a new document." ma:contentTypeScope="" ma:versionID="6db7ba968020cff63d9e36a89c208bbf">
  <xsd:schema xmlns:xsd="http://www.w3.org/2001/XMLSchema" xmlns:xs="http://www.w3.org/2001/XMLSchema" xmlns:p="http://schemas.microsoft.com/office/2006/metadata/properties" xmlns:ns3="d3af1f33-093f-4d8d-8202-e832d66749c3" xmlns:ns4="ef665938-7ab5-47b5-83c7-f53a676f9bc5" targetNamespace="http://schemas.microsoft.com/office/2006/metadata/properties" ma:root="true" ma:fieldsID="a069d3bceab2108cf60c3338e9d57544" ns3:_="" ns4:_="">
    <xsd:import namespace="d3af1f33-093f-4d8d-8202-e832d66749c3"/>
    <xsd:import namespace="ef665938-7ab5-47b5-83c7-f53a676f9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f1f33-093f-4d8d-8202-e832d6674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5938-7ab5-47b5-83c7-f53a676f9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0E2DB-A191-4BB9-8427-8F26DB2F8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DC0C0-444A-4827-BD76-8A7B4EA39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67B20-3B8D-405B-AA6E-8AAFF96FB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f1f33-093f-4d8d-8202-e832d66749c3"/>
    <ds:schemaRef ds:uri="ef665938-7ab5-47b5-83c7-f53a676f9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Contact Matrix</dc:title>
  <dc:subject/>
  <dc:creator>Corinne McLellan</dc:creator>
  <cp:keywords/>
  <dc:description/>
  <cp:lastModifiedBy>Corinne McLellan</cp:lastModifiedBy>
  <cp:revision>54</cp:revision>
  <dcterms:created xsi:type="dcterms:W3CDTF">2023-10-16T19:59:00Z</dcterms:created>
  <dcterms:modified xsi:type="dcterms:W3CDTF">2023-11-30T18:46:00Z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0x010100D5166502EC3631458F234294C3A7E39D</vt:lpwstr>
  </property>
</Properties>
</file>